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6c348edc92443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A" w:rsidRPr="00CC6B02" w:rsidRDefault="0095184A" w:rsidP="0063433A">
      <w:pPr>
        <w:pStyle w:val="Heading1"/>
        <w:numPr>
          <w:ilvl w:val="0"/>
          <w:numId w:val="5"/>
        </w:numPr>
        <w:rPr>
          <w:color w:val="000000" w:themeColor="text1"/>
        </w:rPr>
      </w:pPr>
      <w:bookmarkStart w:id="0" w:name="_Toc480376956"/>
      <w:r w:rsidRPr="00CC6B02">
        <w:rPr>
          <w:color w:val="000000" w:themeColor="text1"/>
        </w:rPr>
        <w:t>Supporting Local Social Enterprise (proposed by Councillor Smith, seconded by Councillor Hayes)</w:t>
      </w:r>
      <w:bookmarkEnd w:id="0"/>
    </w:p>
    <w:p w:rsidR="0095184A" w:rsidRPr="00CC6B02" w:rsidRDefault="0095184A" w:rsidP="00E4777E">
      <w:pPr>
        <w:ind w:right="226"/>
        <w:rPr>
          <w:color w:val="000000" w:themeColor="text1"/>
          <w:u w:val="single"/>
        </w:rPr>
      </w:pPr>
      <w:r w:rsidRPr="00CC6B02">
        <w:rPr>
          <w:bCs/>
          <w:color w:val="000000" w:themeColor="text1"/>
          <w:u w:val="single"/>
        </w:rPr>
        <w:t>Labour member motion</w:t>
      </w:r>
    </w:p>
    <w:p w:rsidR="0095184A" w:rsidRPr="00CC6B02" w:rsidRDefault="0095184A" w:rsidP="00E4777E">
      <w:pPr>
        <w:ind w:right="226"/>
        <w:rPr>
          <w:color w:val="000000" w:themeColor="text1"/>
        </w:rPr>
      </w:pPr>
      <w:r w:rsidRPr="00CC6B02">
        <w:rPr>
          <w:color w:val="000000" w:themeColor="text1"/>
        </w:rPr>
        <w:t xml:space="preserve">Social enterprise is a business that trades for a social and/or environmental purpose.  It will have a clear sense of its ‘social mission’: which means it will know what difference it is trying to make, who it aims to help, and how it plans to do it. It will bring in most or all of its income through selling goods or services. And it </w:t>
      </w:r>
      <w:r w:rsidR="00CC6B02" w:rsidRPr="00CC6B02">
        <w:rPr>
          <w:color w:val="000000" w:themeColor="text1"/>
        </w:rPr>
        <w:t>will also</w:t>
      </w:r>
      <w:r w:rsidRPr="00CC6B02">
        <w:rPr>
          <w:color w:val="000000" w:themeColor="text1"/>
        </w:rPr>
        <w:t xml:space="preserve"> have clear rules about what it does with its profits, reinvesting these to further the ‘social mission’.</w:t>
      </w:r>
    </w:p>
    <w:p w:rsidR="0095184A" w:rsidRPr="00CC6B02" w:rsidRDefault="0095184A" w:rsidP="00E4777E">
      <w:pPr>
        <w:ind w:right="226"/>
        <w:rPr>
          <w:color w:val="000000" w:themeColor="text1"/>
        </w:rPr>
      </w:pPr>
      <w:r w:rsidRPr="00CC6B02">
        <w:rPr>
          <w:color w:val="000000" w:themeColor="text1"/>
        </w:rPr>
        <w:t xml:space="preserve">Since 2014 Oxfordshire has been designated a ‘social enterprise </w:t>
      </w:r>
      <w:r w:rsidR="00455CF0" w:rsidRPr="00CC6B02">
        <w:rPr>
          <w:color w:val="000000" w:themeColor="text1"/>
        </w:rPr>
        <w:t xml:space="preserve">place’ by Social </w:t>
      </w:r>
      <w:r w:rsidR="00CC6B02" w:rsidRPr="00CC6B02">
        <w:rPr>
          <w:color w:val="000000" w:themeColor="text1"/>
        </w:rPr>
        <w:t>Enterprise UK</w:t>
      </w:r>
      <w:r w:rsidR="00455CF0" w:rsidRPr="00CC6B02">
        <w:rPr>
          <w:color w:val="000000" w:themeColor="text1"/>
        </w:rPr>
        <w:t>:</w:t>
      </w:r>
      <w:r w:rsidRPr="00CC6B02">
        <w:rPr>
          <w:color w:val="000000" w:themeColor="text1"/>
        </w:rPr>
        <w:t xml:space="preserve"> this designation recognises the variety of local social enterprises on our doorstep and makes it easier to stay informed about what local social enterprises have to offer.</w:t>
      </w:r>
    </w:p>
    <w:p w:rsidR="0095184A" w:rsidRPr="00CC6B02" w:rsidRDefault="0095184A" w:rsidP="00E4777E">
      <w:pPr>
        <w:ind w:right="226"/>
        <w:rPr>
          <w:color w:val="000000" w:themeColor="text1"/>
        </w:rPr>
      </w:pPr>
      <w:r w:rsidRPr="00CC6B02">
        <w:rPr>
          <w:color w:val="000000" w:themeColor="text1"/>
        </w:rPr>
        <w:t xml:space="preserve">As a council we already recognise that our procurement power is a mechanism for delivering and realising tangible benefits for </w:t>
      </w:r>
      <w:r w:rsidR="00CC6B02" w:rsidRPr="00CC6B02">
        <w:rPr>
          <w:color w:val="000000" w:themeColor="text1"/>
        </w:rPr>
        <w:t>local communities</w:t>
      </w:r>
      <w:r w:rsidRPr="00CC6B02">
        <w:rPr>
          <w:color w:val="000000" w:themeColor="text1"/>
        </w:rPr>
        <w:t xml:space="preserve">.  Over 50% of the Council’s spend is local to Oxfordshire with </w:t>
      </w:r>
      <w:r w:rsidR="00CC6B02" w:rsidRPr="00CC6B02">
        <w:rPr>
          <w:color w:val="000000" w:themeColor="text1"/>
        </w:rPr>
        <w:t>approximately 27</w:t>
      </w:r>
      <w:r w:rsidRPr="00CC6B02">
        <w:rPr>
          <w:color w:val="000000" w:themeColor="text1"/>
        </w:rPr>
        <w:t>% of this being</w:t>
      </w:r>
      <w:r w:rsidR="006C684A" w:rsidRPr="00CC6B02">
        <w:rPr>
          <w:color w:val="000000" w:themeColor="text1"/>
        </w:rPr>
        <w:t xml:space="preserve"> paid</w:t>
      </w:r>
      <w:r w:rsidRPr="00CC6B02">
        <w:rPr>
          <w:color w:val="000000" w:themeColor="text1"/>
        </w:rPr>
        <w:t xml:space="preserve"> t</w:t>
      </w:r>
      <w:r w:rsidR="006C684A" w:rsidRPr="00CC6B02">
        <w:rPr>
          <w:color w:val="000000" w:themeColor="text1"/>
        </w:rPr>
        <w:t xml:space="preserve">o </w:t>
      </w:r>
      <w:r w:rsidRPr="00CC6B02">
        <w:rPr>
          <w:color w:val="000000" w:themeColor="text1"/>
        </w:rPr>
        <w:t>Small</w:t>
      </w:r>
      <w:r w:rsidR="00455CF0" w:rsidRPr="00CC6B02">
        <w:rPr>
          <w:color w:val="000000" w:themeColor="text1"/>
        </w:rPr>
        <w:t xml:space="preserve"> </w:t>
      </w:r>
      <w:r w:rsidRPr="00CC6B02">
        <w:rPr>
          <w:color w:val="000000" w:themeColor="text1"/>
        </w:rPr>
        <w:t>and Medium Enterprises.  Social Value is also a key</w:t>
      </w:r>
      <w:r w:rsidR="006C684A" w:rsidRPr="00CC6B02">
        <w:rPr>
          <w:color w:val="000000" w:themeColor="text1"/>
        </w:rPr>
        <w:t xml:space="preserve"> </w:t>
      </w:r>
      <w:r w:rsidRPr="00CC6B02">
        <w:rPr>
          <w:color w:val="000000" w:themeColor="text1"/>
        </w:rPr>
        <w:t>consideration when high value contracts are let.</w:t>
      </w:r>
    </w:p>
    <w:p w:rsidR="0095184A" w:rsidRPr="00CC6B02" w:rsidRDefault="0095184A" w:rsidP="00E4777E">
      <w:pPr>
        <w:ind w:right="226"/>
        <w:rPr>
          <w:b/>
          <w:color w:val="000000" w:themeColor="text1"/>
        </w:rPr>
      </w:pPr>
      <w:r w:rsidRPr="00CC6B02">
        <w:rPr>
          <w:b/>
          <w:color w:val="000000" w:themeColor="text1"/>
        </w:rPr>
        <w:t>This Council asks the City Executive Board:</w:t>
      </w:r>
    </w:p>
    <w:p w:rsidR="00CC6B02" w:rsidRDefault="00CC6B02" w:rsidP="00E4777E">
      <w:pPr>
        <w:ind w:right="226"/>
        <w:rPr>
          <w:b/>
          <w:color w:val="000000" w:themeColor="text1"/>
        </w:rPr>
      </w:pPr>
      <w:r w:rsidRPr="00CC6B02">
        <w:rPr>
          <w:b/>
          <w:color w:val="000000" w:themeColor="text1"/>
        </w:rPr>
        <w:t>To</w:t>
      </w:r>
      <w:r w:rsidR="0095184A" w:rsidRPr="00CC6B02">
        <w:rPr>
          <w:b/>
          <w:color w:val="000000" w:themeColor="text1"/>
        </w:rPr>
        <w:t xml:space="preserve"> establish an officer group to identify any</w:t>
      </w:r>
      <w:r w:rsidR="00455CF0" w:rsidRPr="00CC6B02">
        <w:rPr>
          <w:b/>
          <w:color w:val="000000" w:themeColor="text1"/>
        </w:rPr>
        <w:t xml:space="preserve"> further actions to </w:t>
      </w:r>
      <w:r w:rsidRPr="00CC6B02">
        <w:rPr>
          <w:b/>
          <w:color w:val="000000" w:themeColor="text1"/>
        </w:rPr>
        <w:t>embed the</w:t>
      </w:r>
      <w:r w:rsidR="00455CF0" w:rsidRPr="00CC6B02">
        <w:rPr>
          <w:b/>
          <w:color w:val="000000" w:themeColor="text1"/>
        </w:rPr>
        <w:t xml:space="preserve"> Social Value Act and it</w:t>
      </w:r>
      <w:r w:rsidR="0095184A" w:rsidRPr="00CC6B02">
        <w:rPr>
          <w:b/>
          <w:color w:val="000000" w:themeColor="text1"/>
        </w:rPr>
        <w:t>s principles across the council and encourage the use of local social enterprise suppliers; and to recommend to the Board Member any changes to the Procurement Strategy or rules to achieve this.</w:t>
      </w:r>
    </w:p>
    <w:p w:rsidR="00CC6B02" w:rsidRPr="00CC6B02" w:rsidRDefault="00CC6B02" w:rsidP="00E4777E">
      <w:pPr>
        <w:ind w:right="226"/>
        <w:rPr>
          <w:b/>
          <w:color w:val="000000" w:themeColor="text1"/>
        </w:rPr>
      </w:pPr>
    </w:p>
    <w:p w:rsidR="00756A89" w:rsidRPr="00CC6B02" w:rsidRDefault="00756A89" w:rsidP="00756A89">
      <w:pPr>
        <w:pBdr>
          <w:top w:val="single" w:sz="4" w:space="1" w:color="auto"/>
          <w:left w:val="single" w:sz="4" w:space="4" w:color="auto"/>
          <w:bottom w:val="single" w:sz="4" w:space="1" w:color="auto"/>
          <w:right w:val="single" w:sz="4" w:space="4" w:color="auto"/>
        </w:pBdr>
        <w:ind w:right="226"/>
        <w:rPr>
          <w:b/>
          <w:color w:val="000000" w:themeColor="text1"/>
        </w:rPr>
      </w:pPr>
      <w:r w:rsidRPr="00CC6B02">
        <w:rPr>
          <w:b/>
          <w:color w:val="000000" w:themeColor="text1"/>
        </w:rPr>
        <w:t xml:space="preserve">Amendment proposed by </w:t>
      </w:r>
      <w:r w:rsidR="00CC6B02" w:rsidRPr="00CC6B02">
        <w:rPr>
          <w:b/>
          <w:color w:val="000000" w:themeColor="text1"/>
        </w:rPr>
        <w:t>Counci</w:t>
      </w:r>
      <w:r w:rsidR="00CC6B02">
        <w:rPr>
          <w:b/>
          <w:color w:val="000000" w:themeColor="text1"/>
        </w:rPr>
        <w:t>l</w:t>
      </w:r>
      <w:r w:rsidR="00CC6B02" w:rsidRPr="00CC6B02">
        <w:rPr>
          <w:b/>
          <w:color w:val="000000" w:themeColor="text1"/>
        </w:rPr>
        <w:t>lor</w:t>
      </w:r>
      <w:r w:rsidRPr="00CC6B02">
        <w:rPr>
          <w:b/>
          <w:color w:val="000000" w:themeColor="text1"/>
        </w:rPr>
        <w:t xml:space="preserve"> Gant:</w:t>
      </w:r>
    </w:p>
    <w:p w:rsidR="00756A89" w:rsidRPr="00CC6B02" w:rsidRDefault="00CC6B02" w:rsidP="00756A89">
      <w:pPr>
        <w:pBdr>
          <w:top w:val="single" w:sz="4" w:space="1" w:color="auto"/>
          <w:left w:val="single" w:sz="4" w:space="4" w:color="auto"/>
          <w:bottom w:val="single" w:sz="4" w:space="1" w:color="auto"/>
          <w:right w:val="single" w:sz="4" w:space="4" w:color="auto"/>
        </w:pBdr>
        <w:ind w:right="226"/>
        <w:rPr>
          <w:color w:val="000000" w:themeColor="text1"/>
        </w:rPr>
      </w:pPr>
      <w:r w:rsidRPr="00CC6B02">
        <w:rPr>
          <w:color w:val="000000" w:themeColor="text1"/>
        </w:rPr>
        <w:t>After</w:t>
      </w:r>
      <w:r w:rsidR="00756A89" w:rsidRPr="00CC6B02">
        <w:rPr>
          <w:color w:val="000000" w:themeColor="text1"/>
        </w:rPr>
        <w:t xml:space="preserve"> "</w:t>
      </w:r>
      <w:r w:rsidR="00756A89" w:rsidRPr="00CC6B02">
        <w:rPr>
          <w:i/>
          <w:color w:val="000000" w:themeColor="text1"/>
        </w:rPr>
        <w:t>are let</w:t>
      </w:r>
      <w:r>
        <w:rPr>
          <w:color w:val="000000" w:themeColor="text1"/>
        </w:rPr>
        <w:t>", add:</w:t>
      </w:r>
    </w:p>
    <w:p w:rsidR="00756A89" w:rsidRPr="00CC6B02" w:rsidRDefault="00756A89" w:rsidP="00756A89">
      <w:pPr>
        <w:pBdr>
          <w:top w:val="single" w:sz="4" w:space="1" w:color="auto"/>
          <w:left w:val="single" w:sz="4" w:space="4" w:color="auto"/>
          <w:bottom w:val="single" w:sz="4" w:space="1" w:color="auto"/>
          <w:right w:val="single" w:sz="4" w:space="4" w:color="auto"/>
        </w:pBdr>
        <w:ind w:right="226"/>
        <w:rPr>
          <w:color w:val="000000" w:themeColor="text1"/>
        </w:rPr>
      </w:pPr>
      <w:r w:rsidRPr="00CC6B02">
        <w:rPr>
          <w:color w:val="000000" w:themeColor="text1"/>
        </w:rPr>
        <w:t>"</w:t>
      </w:r>
      <w:r w:rsidRPr="00CC6B02">
        <w:rPr>
          <w:i/>
          <w:color w:val="000000" w:themeColor="text1"/>
        </w:rPr>
        <w:t>Council also recognises that it has a functional relationship with social enterprise companies not just through its own trading and procurement activities, but also in policy terms: The principal example is planning, where an application from a social enterprise will typically have different objectives from an application from a developer, and, at the same time, will be subject to a different set of financial considerations. Council recognises the social benefits of potential planning applications from social enterprises, and wishes to encourage and facilitate them, and at the same time to mitigate as far as possible against the financial restraints on achieving those benefits</w:t>
      </w:r>
      <w:r w:rsidRPr="00CC6B02">
        <w:rPr>
          <w:color w:val="000000" w:themeColor="text1"/>
        </w:rPr>
        <w:t>."</w:t>
      </w:r>
    </w:p>
    <w:p w:rsidR="00756A89" w:rsidRPr="00CC6B02" w:rsidRDefault="00756A89" w:rsidP="00756A89">
      <w:pPr>
        <w:pBdr>
          <w:top w:val="single" w:sz="4" w:space="1" w:color="auto"/>
          <w:left w:val="single" w:sz="4" w:space="4" w:color="auto"/>
          <w:bottom w:val="single" w:sz="4" w:space="1" w:color="auto"/>
          <w:right w:val="single" w:sz="4" w:space="4" w:color="auto"/>
        </w:pBdr>
        <w:ind w:right="226"/>
        <w:rPr>
          <w:color w:val="000000" w:themeColor="text1"/>
        </w:rPr>
      </w:pPr>
      <w:r w:rsidRPr="00CC6B02">
        <w:rPr>
          <w:color w:val="000000" w:themeColor="text1"/>
        </w:rPr>
        <w:t>after the current end of the motion, add:</w:t>
      </w:r>
    </w:p>
    <w:p w:rsidR="00756A89" w:rsidRPr="00CC6B02" w:rsidRDefault="00756A89" w:rsidP="00756A89">
      <w:pPr>
        <w:pBdr>
          <w:top w:val="single" w:sz="4" w:space="1" w:color="auto"/>
          <w:left w:val="single" w:sz="4" w:space="4" w:color="auto"/>
          <w:bottom w:val="single" w:sz="4" w:space="1" w:color="auto"/>
          <w:right w:val="single" w:sz="4" w:space="4" w:color="auto"/>
        </w:pBdr>
        <w:ind w:right="226"/>
        <w:rPr>
          <w:color w:val="000000" w:themeColor="text1"/>
        </w:rPr>
      </w:pPr>
      <w:r w:rsidRPr="00CC6B02">
        <w:rPr>
          <w:color w:val="000000" w:themeColor="text1"/>
        </w:rPr>
        <w:t>"</w:t>
      </w:r>
      <w:r w:rsidRPr="00CC6B02">
        <w:rPr>
          <w:i/>
          <w:color w:val="000000" w:themeColor="text1"/>
        </w:rPr>
        <w:t>and to include new and/or adapted policies in the emerging Local Plan which will encourage and facilitate social benefit delivered by planning applications from social enterprises, including in instances where current policy would not do so</w:t>
      </w:r>
      <w:r w:rsidRPr="00CC6B02">
        <w:rPr>
          <w:color w:val="000000" w:themeColor="text1"/>
        </w:rPr>
        <w:t>"</w:t>
      </w:r>
    </w:p>
    <w:p w:rsidR="00CC6B02" w:rsidRDefault="00CC6B02" w:rsidP="00E4777E">
      <w:pPr>
        <w:ind w:right="226"/>
        <w:rPr>
          <w:b/>
          <w:color w:val="000000" w:themeColor="text1"/>
        </w:rPr>
      </w:pPr>
    </w:p>
    <w:p w:rsidR="0063433A" w:rsidRDefault="0063433A" w:rsidP="00E4777E">
      <w:pPr>
        <w:ind w:right="226"/>
        <w:rPr>
          <w:b/>
          <w:color w:val="000000" w:themeColor="text1"/>
        </w:rPr>
      </w:pPr>
    </w:p>
    <w:p w:rsidR="0063433A" w:rsidRDefault="0063433A" w:rsidP="00E4777E">
      <w:pPr>
        <w:ind w:right="226"/>
        <w:rPr>
          <w:b/>
          <w:color w:val="000000" w:themeColor="text1"/>
        </w:rPr>
      </w:pPr>
    </w:p>
    <w:p w:rsidR="0063433A" w:rsidRDefault="0063433A" w:rsidP="00E4777E">
      <w:pPr>
        <w:ind w:right="226"/>
        <w:rPr>
          <w:b/>
          <w:color w:val="000000" w:themeColor="text1"/>
        </w:rPr>
      </w:pPr>
    </w:p>
    <w:p w:rsidR="0063433A" w:rsidRPr="00CC6B02" w:rsidRDefault="0063433A" w:rsidP="00E4777E">
      <w:pPr>
        <w:ind w:right="226"/>
        <w:rPr>
          <w:b/>
          <w:color w:val="000000" w:themeColor="text1"/>
        </w:rPr>
      </w:pPr>
      <w:bookmarkStart w:id="1" w:name="_GoBack"/>
      <w:bookmarkEnd w:id="1"/>
    </w:p>
    <w:p w:rsidR="00756A89" w:rsidRPr="00CC6B02" w:rsidRDefault="00756A89" w:rsidP="00E4777E">
      <w:pPr>
        <w:ind w:right="226"/>
        <w:rPr>
          <w:b/>
          <w:color w:val="000000" w:themeColor="text1"/>
        </w:rPr>
      </w:pPr>
      <w:r w:rsidRPr="00CC6B02">
        <w:rPr>
          <w:b/>
          <w:color w:val="000000" w:themeColor="text1"/>
        </w:rPr>
        <w:t>Motion as amended then reads:</w:t>
      </w:r>
    </w:p>
    <w:p w:rsidR="00756A89" w:rsidRPr="00CC6B02" w:rsidRDefault="00756A89" w:rsidP="00756A89">
      <w:pPr>
        <w:ind w:right="226"/>
        <w:rPr>
          <w:color w:val="000000" w:themeColor="text1"/>
        </w:rPr>
      </w:pPr>
      <w:r w:rsidRPr="00CC6B02">
        <w:rPr>
          <w:color w:val="000000" w:themeColor="text1"/>
        </w:rPr>
        <w:t xml:space="preserve">Social enterprise is a business that trades for a social and/or environmental purpose.  It will have a clear sense of its ‘social mission’: which means it will know what difference it is trying to make, who it aims to help, and how it plans to do it. It will bring in most or all of its income through selling goods or services. And it </w:t>
      </w:r>
      <w:r w:rsidR="00CC6B02" w:rsidRPr="00CC6B02">
        <w:rPr>
          <w:color w:val="000000" w:themeColor="text1"/>
        </w:rPr>
        <w:t>will also</w:t>
      </w:r>
      <w:r w:rsidRPr="00CC6B02">
        <w:rPr>
          <w:color w:val="000000" w:themeColor="text1"/>
        </w:rPr>
        <w:t xml:space="preserve"> have clear rules about what it does with its profits, reinvesting these to further the ‘social mission’.</w:t>
      </w:r>
    </w:p>
    <w:p w:rsidR="00756A89" w:rsidRPr="00CC6B02" w:rsidRDefault="00756A89" w:rsidP="00756A89">
      <w:pPr>
        <w:ind w:right="226"/>
        <w:rPr>
          <w:color w:val="000000" w:themeColor="text1"/>
        </w:rPr>
      </w:pPr>
      <w:r w:rsidRPr="00CC6B02">
        <w:rPr>
          <w:color w:val="000000" w:themeColor="text1"/>
        </w:rPr>
        <w:t>Since 2014 Oxfordshire has been designated a ‘social enterprise place’ by Social Enterprise  UK, this designation recognises the variety of local social enterprises on our doorstep and makes it easier to stay informed about what local social enterprises have to offer.</w:t>
      </w:r>
    </w:p>
    <w:p w:rsidR="00756A89" w:rsidRPr="00CC6B02" w:rsidRDefault="00756A89" w:rsidP="00756A89">
      <w:pPr>
        <w:ind w:right="226"/>
        <w:rPr>
          <w:color w:val="000000" w:themeColor="text1"/>
        </w:rPr>
      </w:pPr>
      <w:r w:rsidRPr="00CC6B02">
        <w:rPr>
          <w:color w:val="000000" w:themeColor="text1"/>
        </w:rPr>
        <w:t xml:space="preserve">As a council we already recognise that our procurement power is a mechanism for delivering and realising tangible benefits for </w:t>
      </w:r>
      <w:r w:rsidR="00CC6B02" w:rsidRPr="00CC6B02">
        <w:rPr>
          <w:color w:val="000000" w:themeColor="text1"/>
        </w:rPr>
        <w:t>local communities</w:t>
      </w:r>
      <w:r w:rsidRPr="00CC6B02">
        <w:rPr>
          <w:color w:val="000000" w:themeColor="text1"/>
        </w:rPr>
        <w:t xml:space="preserve">.  Over 50% of the Council’s spend is local to Oxfordshire with </w:t>
      </w:r>
      <w:r w:rsidR="00CC6B02" w:rsidRPr="00CC6B02">
        <w:rPr>
          <w:color w:val="000000" w:themeColor="text1"/>
        </w:rPr>
        <w:t>approximately 27</w:t>
      </w:r>
      <w:r w:rsidRPr="00CC6B02">
        <w:rPr>
          <w:color w:val="000000" w:themeColor="text1"/>
        </w:rPr>
        <w:t>% of this being paid to Small</w:t>
      </w:r>
      <w:r w:rsidR="00455CF0" w:rsidRPr="00CC6B02">
        <w:rPr>
          <w:color w:val="000000" w:themeColor="text1"/>
        </w:rPr>
        <w:t xml:space="preserve"> </w:t>
      </w:r>
      <w:r w:rsidRPr="00CC6B02">
        <w:rPr>
          <w:color w:val="000000" w:themeColor="text1"/>
        </w:rPr>
        <w:t>and Medium Enterprises.  Social Value is also a key consideration when high value contracts are let.</w:t>
      </w:r>
    </w:p>
    <w:p w:rsidR="00756A89" w:rsidRPr="00CC6B02" w:rsidRDefault="00756A89" w:rsidP="00756A89">
      <w:pPr>
        <w:ind w:right="226"/>
        <w:rPr>
          <w:color w:val="000000" w:themeColor="text1"/>
        </w:rPr>
      </w:pPr>
      <w:r w:rsidRPr="00CC6B02">
        <w:rPr>
          <w:i/>
          <w:color w:val="000000" w:themeColor="text1"/>
        </w:rPr>
        <w:t>Council also recognises that it has a functional relationship with social enterprise companies not just through its own trading and procurement activities, but also in policy terms: The principal example is planning, where an application from a social enterprise will typically have different objectives from an application from a developer, and, at the same time, will be subject to a different set of financial considerations. Council recognises the social benefits of potential planning applications from social enterprises, and wishes to encourage and facilitate them, and at the same time to mitigate as far as possible against the financial restraints on achieving those benefits</w:t>
      </w:r>
    </w:p>
    <w:p w:rsidR="00756A89" w:rsidRPr="00CC6B02" w:rsidRDefault="00756A89" w:rsidP="00756A89">
      <w:pPr>
        <w:ind w:right="226"/>
        <w:rPr>
          <w:b/>
          <w:color w:val="000000" w:themeColor="text1"/>
        </w:rPr>
      </w:pPr>
      <w:r w:rsidRPr="00CC6B02">
        <w:rPr>
          <w:b/>
          <w:color w:val="000000" w:themeColor="text1"/>
        </w:rPr>
        <w:t>This Council asks the City Executive Board:</w:t>
      </w:r>
    </w:p>
    <w:p w:rsidR="00756A89" w:rsidRPr="00CC6B02" w:rsidRDefault="00756A89" w:rsidP="00756A89">
      <w:pPr>
        <w:ind w:right="226"/>
        <w:rPr>
          <w:b/>
          <w:color w:val="000000" w:themeColor="text1"/>
        </w:rPr>
      </w:pPr>
      <w:r w:rsidRPr="00CC6B02">
        <w:rPr>
          <w:b/>
          <w:color w:val="000000" w:themeColor="text1"/>
        </w:rPr>
        <w:t xml:space="preserve">to establish an officer group to </w:t>
      </w:r>
    </w:p>
    <w:p w:rsidR="00756A89" w:rsidRPr="00CC6B02" w:rsidRDefault="00756A89" w:rsidP="00756A89">
      <w:pPr>
        <w:pStyle w:val="ListParagraph"/>
        <w:numPr>
          <w:ilvl w:val="0"/>
          <w:numId w:val="18"/>
        </w:numPr>
        <w:ind w:right="226"/>
        <w:rPr>
          <w:b/>
          <w:color w:val="000000" w:themeColor="text1"/>
        </w:rPr>
      </w:pPr>
      <w:r w:rsidRPr="00CC6B02">
        <w:rPr>
          <w:b/>
          <w:color w:val="000000" w:themeColor="text1"/>
        </w:rPr>
        <w:t xml:space="preserve">identify any further actions to embed  the </w:t>
      </w:r>
      <w:r w:rsidR="00455CF0" w:rsidRPr="00CC6B02">
        <w:rPr>
          <w:b/>
          <w:color w:val="000000" w:themeColor="text1"/>
        </w:rPr>
        <w:t>Social Value Act and it</w:t>
      </w:r>
      <w:r w:rsidRPr="00CC6B02">
        <w:rPr>
          <w:b/>
          <w:color w:val="000000" w:themeColor="text1"/>
        </w:rPr>
        <w:t>s principles across the council and encourage the use of local social enterprise suppliers; and to recommend to the Board Member any changes to the Procurement Strategy or rules to achieve this;</w:t>
      </w:r>
    </w:p>
    <w:p w:rsidR="005C6BBB" w:rsidRPr="0063433A" w:rsidRDefault="00756A89" w:rsidP="0063433A">
      <w:pPr>
        <w:pStyle w:val="ListParagraph"/>
        <w:numPr>
          <w:ilvl w:val="0"/>
          <w:numId w:val="18"/>
        </w:numPr>
        <w:ind w:right="226"/>
        <w:rPr>
          <w:b/>
          <w:i/>
          <w:color w:val="000000" w:themeColor="text1"/>
        </w:rPr>
      </w:pPr>
      <w:r w:rsidRPr="00CC6B02">
        <w:rPr>
          <w:b/>
          <w:i/>
          <w:color w:val="000000" w:themeColor="text1"/>
        </w:rPr>
        <w:t>and to include new and/or adapted policies in the emerging Local Plan which will encourage and facilitate social benefit delivered by planning applications from social enterprises, including in instances where</w:t>
      </w:r>
      <w:r w:rsidR="00455CF0" w:rsidRPr="00CC6B02">
        <w:rPr>
          <w:b/>
          <w:i/>
          <w:color w:val="000000" w:themeColor="text1"/>
        </w:rPr>
        <w:t xml:space="preserve"> current policy would not do so.</w:t>
      </w:r>
    </w:p>
    <w:sectPr w:rsidR="005C6BBB" w:rsidRPr="0063433A"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B5"/>
    <w:multiLevelType w:val="hybridMultilevel"/>
    <w:tmpl w:val="548E26EE"/>
    <w:lvl w:ilvl="0" w:tplc="736443F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C539FF"/>
    <w:multiLevelType w:val="hybridMultilevel"/>
    <w:tmpl w:val="4B9C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0035F"/>
    <w:multiLevelType w:val="hybridMultilevel"/>
    <w:tmpl w:val="CCECEEA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75A7EAB"/>
    <w:multiLevelType w:val="hybridMultilevel"/>
    <w:tmpl w:val="7D468C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F1372"/>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A5BDE"/>
    <w:multiLevelType w:val="hybridMultilevel"/>
    <w:tmpl w:val="3694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4C7F96"/>
    <w:multiLevelType w:val="hybridMultilevel"/>
    <w:tmpl w:val="018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355659"/>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273507"/>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D227F"/>
    <w:multiLevelType w:val="hybridMultilevel"/>
    <w:tmpl w:val="96EC6C44"/>
    <w:lvl w:ilvl="0" w:tplc="682CE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7386B"/>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B3D54"/>
    <w:multiLevelType w:val="hybridMultilevel"/>
    <w:tmpl w:val="181AF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D42098"/>
    <w:multiLevelType w:val="hybridMultilevel"/>
    <w:tmpl w:val="407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3AA5778"/>
    <w:multiLevelType w:val="hybridMultilevel"/>
    <w:tmpl w:val="A7EC72B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nsid w:val="56F36ED6"/>
    <w:multiLevelType w:val="hybridMultilevel"/>
    <w:tmpl w:val="A26A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449D3"/>
    <w:multiLevelType w:val="hybridMultilevel"/>
    <w:tmpl w:val="7BD0443E"/>
    <w:lvl w:ilvl="0" w:tplc="A7363B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075A8"/>
    <w:multiLevelType w:val="hybridMultilevel"/>
    <w:tmpl w:val="08261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3612F5"/>
    <w:multiLevelType w:val="hybridMultilevel"/>
    <w:tmpl w:val="4C42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4"/>
  </w:num>
  <w:num w:numId="5">
    <w:abstractNumId w:val="0"/>
  </w:num>
  <w:num w:numId="6">
    <w:abstractNumId w:val="13"/>
  </w:num>
  <w:num w:numId="7">
    <w:abstractNumId w:val="9"/>
  </w:num>
  <w:num w:numId="8">
    <w:abstractNumId w:val="10"/>
  </w:num>
  <w:num w:numId="9">
    <w:abstractNumId w:val="8"/>
  </w:num>
  <w:num w:numId="10">
    <w:abstractNumId w:val="16"/>
  </w:num>
  <w:num w:numId="11">
    <w:abstractNumId w:val="2"/>
  </w:num>
  <w:num w:numId="12">
    <w:abstractNumId w:val="11"/>
  </w:num>
  <w:num w:numId="13">
    <w:abstractNumId w:val="3"/>
  </w:num>
  <w:num w:numId="14">
    <w:abstractNumId w:val="7"/>
  </w:num>
  <w:num w:numId="15">
    <w:abstractNumId w:val="12"/>
  </w:num>
  <w:num w:numId="16">
    <w:abstractNumId w:val="5"/>
  </w:num>
  <w:num w:numId="17">
    <w:abstractNumId w:val="1"/>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95FEF"/>
    <w:rsid w:val="00262527"/>
    <w:rsid w:val="002D2DE9"/>
    <w:rsid w:val="002D5937"/>
    <w:rsid w:val="00313A48"/>
    <w:rsid w:val="00364DE3"/>
    <w:rsid w:val="003745FD"/>
    <w:rsid w:val="003A6D1C"/>
    <w:rsid w:val="004000D7"/>
    <w:rsid w:val="00452A38"/>
    <w:rsid w:val="00455CF0"/>
    <w:rsid w:val="00491A0C"/>
    <w:rsid w:val="004E13A0"/>
    <w:rsid w:val="00504E43"/>
    <w:rsid w:val="00510C98"/>
    <w:rsid w:val="005239CB"/>
    <w:rsid w:val="00537371"/>
    <w:rsid w:val="0058202A"/>
    <w:rsid w:val="005C6BBB"/>
    <w:rsid w:val="00632B72"/>
    <w:rsid w:val="0063433A"/>
    <w:rsid w:val="006C684A"/>
    <w:rsid w:val="00756A89"/>
    <w:rsid w:val="007578F9"/>
    <w:rsid w:val="00761566"/>
    <w:rsid w:val="00765CAC"/>
    <w:rsid w:val="0077523B"/>
    <w:rsid w:val="00780B50"/>
    <w:rsid w:val="007908F4"/>
    <w:rsid w:val="007F2391"/>
    <w:rsid w:val="0080588C"/>
    <w:rsid w:val="008619FC"/>
    <w:rsid w:val="00864D02"/>
    <w:rsid w:val="008772CA"/>
    <w:rsid w:val="008A22C6"/>
    <w:rsid w:val="008B33E1"/>
    <w:rsid w:val="008D57E3"/>
    <w:rsid w:val="008F0E8D"/>
    <w:rsid w:val="00930148"/>
    <w:rsid w:val="00942EBA"/>
    <w:rsid w:val="0095184A"/>
    <w:rsid w:val="0095200F"/>
    <w:rsid w:val="009D578D"/>
    <w:rsid w:val="00A44895"/>
    <w:rsid w:val="00A97E75"/>
    <w:rsid w:val="00AC3E51"/>
    <w:rsid w:val="00B60C65"/>
    <w:rsid w:val="00B966C7"/>
    <w:rsid w:val="00C022CA"/>
    <w:rsid w:val="00C07F80"/>
    <w:rsid w:val="00C15A1A"/>
    <w:rsid w:val="00C61B53"/>
    <w:rsid w:val="00C66994"/>
    <w:rsid w:val="00C9728A"/>
    <w:rsid w:val="00CC6B02"/>
    <w:rsid w:val="00CD0A10"/>
    <w:rsid w:val="00D02D27"/>
    <w:rsid w:val="00D10D92"/>
    <w:rsid w:val="00D26A73"/>
    <w:rsid w:val="00DF5BDB"/>
    <w:rsid w:val="00E0431B"/>
    <w:rsid w:val="00E43103"/>
    <w:rsid w:val="00E4777E"/>
    <w:rsid w:val="00EE78D9"/>
    <w:rsid w:val="00F04DEB"/>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800534">
      <w:bodyDiv w:val="1"/>
      <w:marLeft w:val="0"/>
      <w:marRight w:val="0"/>
      <w:marTop w:val="0"/>
      <w:marBottom w:val="0"/>
      <w:divBdr>
        <w:top w:val="none" w:sz="0" w:space="0" w:color="auto"/>
        <w:left w:val="none" w:sz="0" w:space="0" w:color="auto"/>
        <w:bottom w:val="none" w:sz="0" w:space="0" w:color="auto"/>
        <w:right w:val="none" w:sz="0" w:space="0" w:color="auto"/>
      </w:divBdr>
    </w:div>
    <w:div w:id="420183300">
      <w:bodyDiv w:val="1"/>
      <w:marLeft w:val="0"/>
      <w:marRight w:val="0"/>
      <w:marTop w:val="0"/>
      <w:marBottom w:val="0"/>
      <w:divBdr>
        <w:top w:val="none" w:sz="0" w:space="0" w:color="auto"/>
        <w:left w:val="none" w:sz="0" w:space="0" w:color="auto"/>
        <w:bottom w:val="none" w:sz="0" w:space="0" w:color="auto"/>
        <w:right w:val="none" w:sz="0" w:space="0" w:color="auto"/>
      </w:divBdr>
    </w:div>
    <w:div w:id="516578613">
      <w:bodyDiv w:val="1"/>
      <w:marLeft w:val="0"/>
      <w:marRight w:val="0"/>
      <w:marTop w:val="0"/>
      <w:marBottom w:val="0"/>
      <w:divBdr>
        <w:top w:val="none" w:sz="0" w:space="0" w:color="auto"/>
        <w:left w:val="none" w:sz="0" w:space="0" w:color="auto"/>
        <w:bottom w:val="none" w:sz="0" w:space="0" w:color="auto"/>
        <w:right w:val="none" w:sz="0" w:space="0" w:color="auto"/>
      </w:divBdr>
    </w:div>
    <w:div w:id="618075827">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569277">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896477811">
      <w:bodyDiv w:val="1"/>
      <w:marLeft w:val="0"/>
      <w:marRight w:val="0"/>
      <w:marTop w:val="0"/>
      <w:marBottom w:val="0"/>
      <w:divBdr>
        <w:top w:val="none" w:sz="0" w:space="0" w:color="auto"/>
        <w:left w:val="none" w:sz="0" w:space="0" w:color="auto"/>
        <w:bottom w:val="none" w:sz="0" w:space="0" w:color="auto"/>
        <w:right w:val="none" w:sz="0" w:space="0" w:color="auto"/>
      </w:divBdr>
    </w:div>
    <w:div w:id="904872896">
      <w:bodyDiv w:val="1"/>
      <w:marLeft w:val="0"/>
      <w:marRight w:val="0"/>
      <w:marTop w:val="0"/>
      <w:marBottom w:val="0"/>
      <w:divBdr>
        <w:top w:val="none" w:sz="0" w:space="0" w:color="auto"/>
        <w:left w:val="none" w:sz="0" w:space="0" w:color="auto"/>
        <w:bottom w:val="none" w:sz="0" w:space="0" w:color="auto"/>
        <w:right w:val="none" w:sz="0" w:space="0" w:color="auto"/>
      </w:divBdr>
    </w:div>
    <w:div w:id="1208953239">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344941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378F-0D44-4392-A701-8D7A94B8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2FD7C4BE</Template>
  <TotalTime>8</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cp:lastPrinted>2017-04-21T09:27:00Z</cp:lastPrinted>
  <dcterms:created xsi:type="dcterms:W3CDTF">2017-04-21T11:43:00Z</dcterms:created>
  <dcterms:modified xsi:type="dcterms:W3CDTF">2017-04-21T11:56:00Z</dcterms:modified>
</cp:coreProperties>
</file>

<file path=docProps/custom.xml><?xml version="1.0" encoding="utf-8"?>
<op:Properties xmlns:op="http://schemas.openxmlformats.org/officeDocument/2006/custom-properties"/>
</file>